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F0" w:rsidRPr="00101B2F" w:rsidRDefault="007D24F0" w:rsidP="007D24F0">
      <w:pPr>
        <w:spacing w:after="0"/>
        <w:ind w:left="567"/>
        <w:jc w:val="center"/>
        <w:rPr>
          <w:sz w:val="32"/>
          <w:szCs w:val="32"/>
        </w:rPr>
      </w:pPr>
      <w:r w:rsidRPr="00101B2F">
        <w:rPr>
          <w:sz w:val="32"/>
          <w:szCs w:val="32"/>
        </w:rPr>
        <w:t>х. Калашников Кашарского района Ростовской области</w:t>
      </w:r>
    </w:p>
    <w:p w:rsidR="007D24F0" w:rsidRPr="00101B2F" w:rsidRDefault="007D24F0" w:rsidP="007D24F0">
      <w:pPr>
        <w:spacing w:after="0"/>
        <w:ind w:left="567"/>
        <w:jc w:val="center"/>
        <w:rPr>
          <w:sz w:val="32"/>
          <w:szCs w:val="32"/>
        </w:rPr>
      </w:pPr>
      <w:r w:rsidRPr="00101B2F">
        <w:rPr>
          <w:sz w:val="32"/>
          <w:szCs w:val="32"/>
        </w:rPr>
        <w:t>Муниципальное бюджетное общеобразовательное учреждение</w:t>
      </w:r>
    </w:p>
    <w:p w:rsidR="007D24F0" w:rsidRPr="00101B2F" w:rsidRDefault="007D24F0" w:rsidP="007D24F0">
      <w:pPr>
        <w:spacing w:after="0"/>
        <w:ind w:left="567"/>
        <w:jc w:val="center"/>
        <w:rPr>
          <w:sz w:val="32"/>
          <w:szCs w:val="32"/>
        </w:rPr>
      </w:pPr>
      <w:r w:rsidRPr="00101B2F">
        <w:rPr>
          <w:sz w:val="32"/>
          <w:szCs w:val="32"/>
        </w:rPr>
        <w:t xml:space="preserve"> Подтелковская № 21 основная общеобразовательная школа</w:t>
      </w:r>
    </w:p>
    <w:p w:rsidR="007D24F0" w:rsidRPr="00101B2F" w:rsidRDefault="007D24F0" w:rsidP="007D24F0">
      <w:pPr>
        <w:spacing w:after="0"/>
        <w:ind w:left="567"/>
        <w:jc w:val="center"/>
        <w:rPr>
          <w:i/>
          <w:sz w:val="32"/>
          <w:szCs w:val="32"/>
        </w:rPr>
      </w:pPr>
      <w:r w:rsidRPr="00101B2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101B2F">
        <w:rPr>
          <w:i/>
          <w:sz w:val="32"/>
          <w:szCs w:val="32"/>
        </w:rPr>
        <w:t>«Утверждаю»</w:t>
      </w:r>
    </w:p>
    <w:p w:rsidR="007D24F0" w:rsidRPr="00101B2F" w:rsidRDefault="007D24F0" w:rsidP="007D24F0">
      <w:pPr>
        <w:spacing w:after="0"/>
        <w:ind w:left="1276"/>
        <w:rPr>
          <w:sz w:val="32"/>
          <w:szCs w:val="32"/>
        </w:rPr>
      </w:pPr>
      <w:r w:rsidRPr="00101B2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Pr="00101B2F">
        <w:rPr>
          <w:sz w:val="32"/>
          <w:szCs w:val="32"/>
        </w:rPr>
        <w:t>Директор МБОУ</w:t>
      </w:r>
    </w:p>
    <w:p w:rsidR="007D24F0" w:rsidRPr="00101B2F" w:rsidRDefault="007D24F0" w:rsidP="007D24F0">
      <w:pPr>
        <w:spacing w:after="0"/>
        <w:ind w:left="567" w:right="440"/>
        <w:jc w:val="right"/>
        <w:rPr>
          <w:sz w:val="32"/>
          <w:szCs w:val="32"/>
        </w:rPr>
      </w:pPr>
      <w:r w:rsidRPr="00101B2F">
        <w:rPr>
          <w:b/>
          <w:sz w:val="32"/>
          <w:szCs w:val="32"/>
        </w:rPr>
        <w:t xml:space="preserve">                                                  </w:t>
      </w:r>
      <w:r w:rsidRPr="00101B2F">
        <w:rPr>
          <w:sz w:val="32"/>
          <w:szCs w:val="32"/>
        </w:rPr>
        <w:t>Подтелковской № 21 ООШ</w:t>
      </w:r>
    </w:p>
    <w:p w:rsidR="007D24F0" w:rsidRPr="00101B2F" w:rsidRDefault="007D24F0" w:rsidP="007D24F0">
      <w:pPr>
        <w:spacing w:after="0"/>
        <w:ind w:left="567" w:right="440"/>
        <w:jc w:val="right"/>
        <w:rPr>
          <w:sz w:val="32"/>
          <w:szCs w:val="32"/>
        </w:rPr>
      </w:pPr>
      <w:r w:rsidRPr="00101B2F">
        <w:rPr>
          <w:sz w:val="32"/>
          <w:szCs w:val="32"/>
        </w:rPr>
        <w:t>________ /Т.В. Чигридова/</w:t>
      </w:r>
    </w:p>
    <w:p w:rsidR="007D24F0" w:rsidRPr="00101B2F" w:rsidRDefault="007D24F0" w:rsidP="007D24F0">
      <w:pPr>
        <w:spacing w:after="0"/>
        <w:ind w:left="567"/>
        <w:jc w:val="right"/>
        <w:rPr>
          <w:sz w:val="32"/>
          <w:szCs w:val="32"/>
        </w:rPr>
      </w:pPr>
      <w:r w:rsidRPr="00101B2F">
        <w:rPr>
          <w:sz w:val="32"/>
          <w:szCs w:val="32"/>
        </w:rPr>
        <w:t xml:space="preserve">приказ  от  31.08.2019 г. № </w:t>
      </w:r>
    </w:p>
    <w:p w:rsidR="007D24F0" w:rsidRPr="00101B2F" w:rsidRDefault="007D24F0" w:rsidP="007D24F0">
      <w:pPr>
        <w:spacing w:after="0"/>
        <w:ind w:left="1276"/>
        <w:rPr>
          <w:sz w:val="32"/>
          <w:szCs w:val="32"/>
        </w:rPr>
      </w:pPr>
      <w:r w:rsidRPr="00101B2F">
        <w:rPr>
          <w:b/>
          <w:sz w:val="32"/>
          <w:szCs w:val="32"/>
        </w:rPr>
        <w:t xml:space="preserve">                                                           </w:t>
      </w:r>
      <w:r w:rsidRPr="00101B2F">
        <w:rPr>
          <w:sz w:val="32"/>
          <w:szCs w:val="32"/>
        </w:rPr>
        <w:t xml:space="preserve">РАБОЧАЯ  ПРОГРАММА                                                                                                            </w:t>
      </w:r>
    </w:p>
    <w:p w:rsidR="007D24F0" w:rsidRPr="00101B2F" w:rsidRDefault="007D24F0" w:rsidP="007D24F0">
      <w:pPr>
        <w:spacing w:after="0"/>
        <w:ind w:left="1276"/>
        <w:rPr>
          <w:sz w:val="32"/>
          <w:szCs w:val="32"/>
        </w:rPr>
      </w:pPr>
      <w:r w:rsidRPr="00101B2F">
        <w:rPr>
          <w:sz w:val="32"/>
          <w:szCs w:val="32"/>
        </w:rPr>
        <w:t xml:space="preserve">                                                              по  русскому языку</w:t>
      </w:r>
    </w:p>
    <w:p w:rsidR="007D24F0" w:rsidRPr="00101B2F" w:rsidRDefault="007D24F0" w:rsidP="007D24F0">
      <w:pPr>
        <w:spacing w:after="0"/>
        <w:ind w:left="1276"/>
        <w:jc w:val="both"/>
        <w:rPr>
          <w:i/>
          <w:sz w:val="32"/>
          <w:szCs w:val="32"/>
        </w:rPr>
      </w:pPr>
      <w:r w:rsidRPr="00101B2F">
        <w:rPr>
          <w:sz w:val="32"/>
          <w:szCs w:val="32"/>
        </w:rPr>
        <w:t xml:space="preserve">     Основное общее образование,  9 класс</w:t>
      </w:r>
    </w:p>
    <w:p w:rsidR="007D24F0" w:rsidRPr="00101B2F" w:rsidRDefault="007D24F0" w:rsidP="007D24F0">
      <w:pPr>
        <w:ind w:left="1276"/>
        <w:jc w:val="both"/>
        <w:rPr>
          <w:sz w:val="32"/>
          <w:szCs w:val="32"/>
        </w:rPr>
      </w:pPr>
      <w:r w:rsidRPr="00101B2F">
        <w:rPr>
          <w:sz w:val="32"/>
          <w:szCs w:val="32"/>
        </w:rPr>
        <w:t xml:space="preserve">     Количество  часов:  </w:t>
      </w:r>
    </w:p>
    <w:p w:rsidR="007D24F0" w:rsidRPr="00101B2F" w:rsidRDefault="007D24F0" w:rsidP="007D24F0">
      <w:pPr>
        <w:ind w:left="1418" w:right="575"/>
        <w:rPr>
          <w:sz w:val="32"/>
          <w:szCs w:val="32"/>
        </w:rPr>
      </w:pPr>
      <w:r w:rsidRPr="00101B2F">
        <w:rPr>
          <w:sz w:val="32"/>
          <w:szCs w:val="32"/>
        </w:rPr>
        <w:t>Программа разработана на основе:</w:t>
      </w:r>
    </w:p>
    <w:p w:rsidR="007D24F0" w:rsidRPr="00101B2F" w:rsidRDefault="007D24F0" w:rsidP="007D24F0">
      <w:pPr>
        <w:spacing w:after="0"/>
        <w:ind w:left="1276"/>
        <w:rPr>
          <w:sz w:val="32"/>
          <w:szCs w:val="32"/>
        </w:rPr>
      </w:pPr>
      <w:r w:rsidRPr="00101B2F">
        <w:rPr>
          <w:sz w:val="32"/>
          <w:szCs w:val="32"/>
        </w:rPr>
        <w:t xml:space="preserve">Программы  общеобразовательных  учреждений «Русский язык 5-9  классы»,  авторы программы  </w:t>
      </w:r>
      <w:proofErr w:type="spellStart"/>
      <w:r w:rsidRPr="00101B2F">
        <w:rPr>
          <w:sz w:val="32"/>
          <w:szCs w:val="32"/>
        </w:rPr>
        <w:t>М.Т.Баранов</w:t>
      </w:r>
      <w:proofErr w:type="gramStart"/>
      <w:r w:rsidRPr="00101B2F">
        <w:rPr>
          <w:sz w:val="32"/>
          <w:szCs w:val="32"/>
        </w:rPr>
        <w:t>,Т</w:t>
      </w:r>
      <w:proofErr w:type="gramEnd"/>
      <w:r w:rsidRPr="00101B2F">
        <w:rPr>
          <w:sz w:val="32"/>
          <w:szCs w:val="32"/>
        </w:rPr>
        <w:t>.А.Ладыженская,Н.М.Шанский</w:t>
      </w:r>
      <w:proofErr w:type="spellEnd"/>
      <w:r w:rsidRPr="00101B2F">
        <w:rPr>
          <w:sz w:val="32"/>
          <w:szCs w:val="32"/>
        </w:rPr>
        <w:t>. –М.: «Дрофа»   рекомендованной (допущенной) Министерством образования и науки РФ.</w:t>
      </w:r>
    </w:p>
    <w:p w:rsidR="007D24F0" w:rsidRPr="00101B2F" w:rsidRDefault="007D24F0" w:rsidP="007D24F0">
      <w:pPr>
        <w:spacing w:after="0"/>
        <w:ind w:left="1276"/>
        <w:rPr>
          <w:sz w:val="32"/>
          <w:szCs w:val="32"/>
        </w:rPr>
      </w:pPr>
      <w:r w:rsidRPr="00101B2F">
        <w:rPr>
          <w:sz w:val="32"/>
          <w:szCs w:val="32"/>
        </w:rPr>
        <w:t>Учебник:</w:t>
      </w:r>
      <w:r w:rsidR="00C80ADA" w:rsidRPr="00101B2F">
        <w:rPr>
          <w:sz w:val="32"/>
          <w:szCs w:val="32"/>
        </w:rPr>
        <w:t xml:space="preserve"> </w:t>
      </w:r>
      <w:r w:rsidRPr="00101B2F">
        <w:rPr>
          <w:b/>
          <w:sz w:val="32"/>
          <w:szCs w:val="32"/>
        </w:rPr>
        <w:t xml:space="preserve">  </w:t>
      </w:r>
      <w:r w:rsidR="008C3479" w:rsidRPr="00101B2F">
        <w:rPr>
          <w:sz w:val="32"/>
          <w:szCs w:val="32"/>
        </w:rPr>
        <w:t xml:space="preserve">Русский язык  9 </w:t>
      </w:r>
      <w:proofErr w:type="spellStart"/>
      <w:r w:rsidR="008C3479" w:rsidRPr="00101B2F">
        <w:rPr>
          <w:sz w:val="32"/>
          <w:szCs w:val="32"/>
        </w:rPr>
        <w:t>класс</w:t>
      </w:r>
      <w:proofErr w:type="gramStart"/>
      <w:r w:rsidR="008C3479" w:rsidRPr="00101B2F">
        <w:rPr>
          <w:sz w:val="32"/>
          <w:szCs w:val="32"/>
        </w:rPr>
        <w:t>,</w:t>
      </w:r>
      <w:r w:rsidRPr="00101B2F">
        <w:rPr>
          <w:sz w:val="32"/>
          <w:szCs w:val="32"/>
        </w:rPr>
        <w:t>Л</w:t>
      </w:r>
      <w:proofErr w:type="gramEnd"/>
      <w:r w:rsidRPr="00101B2F">
        <w:rPr>
          <w:sz w:val="32"/>
          <w:szCs w:val="32"/>
        </w:rPr>
        <w:t>.А.Тростенцова</w:t>
      </w:r>
      <w:proofErr w:type="spellEnd"/>
      <w:r w:rsidRPr="00101B2F">
        <w:rPr>
          <w:sz w:val="32"/>
          <w:szCs w:val="32"/>
        </w:rPr>
        <w:t xml:space="preserve"> </w:t>
      </w:r>
      <w:r w:rsidR="00C80ADA" w:rsidRPr="00101B2F">
        <w:rPr>
          <w:sz w:val="32"/>
          <w:szCs w:val="32"/>
        </w:rPr>
        <w:t>,</w:t>
      </w:r>
      <w:r w:rsidRPr="00101B2F">
        <w:rPr>
          <w:sz w:val="32"/>
          <w:szCs w:val="32"/>
        </w:rPr>
        <w:t xml:space="preserve"> </w:t>
      </w:r>
      <w:proofErr w:type="spellStart"/>
      <w:r w:rsidR="00C80ADA" w:rsidRPr="00101B2F">
        <w:rPr>
          <w:sz w:val="32"/>
          <w:szCs w:val="32"/>
        </w:rPr>
        <w:t>Т.А.Ладыженская</w:t>
      </w:r>
      <w:proofErr w:type="spellEnd"/>
      <w:r w:rsidR="00C80ADA" w:rsidRPr="00101B2F">
        <w:rPr>
          <w:sz w:val="32"/>
          <w:szCs w:val="32"/>
        </w:rPr>
        <w:t xml:space="preserve">  ,</w:t>
      </w:r>
      <w:r w:rsidR="0085233A" w:rsidRPr="00101B2F">
        <w:rPr>
          <w:sz w:val="32"/>
          <w:szCs w:val="32"/>
        </w:rPr>
        <w:t xml:space="preserve">  </w:t>
      </w:r>
      <w:proofErr w:type="spellStart"/>
      <w:r w:rsidR="0085233A" w:rsidRPr="00101B2F">
        <w:rPr>
          <w:sz w:val="32"/>
          <w:szCs w:val="32"/>
        </w:rPr>
        <w:t>Т.А.Дейкина</w:t>
      </w:r>
      <w:proofErr w:type="spellEnd"/>
      <w:r w:rsidR="008C3479" w:rsidRPr="00101B2F">
        <w:rPr>
          <w:sz w:val="32"/>
          <w:szCs w:val="32"/>
        </w:rPr>
        <w:t>,</w:t>
      </w:r>
      <w:r w:rsidRPr="00101B2F">
        <w:rPr>
          <w:sz w:val="32"/>
          <w:szCs w:val="32"/>
        </w:rPr>
        <w:t xml:space="preserve">   </w:t>
      </w:r>
      <w:proofErr w:type="spellStart"/>
      <w:r w:rsidRPr="00101B2F">
        <w:rPr>
          <w:sz w:val="32"/>
          <w:szCs w:val="32"/>
        </w:rPr>
        <w:t>М.«Просвещение</w:t>
      </w:r>
      <w:proofErr w:type="spellEnd"/>
      <w:r w:rsidRPr="00101B2F">
        <w:rPr>
          <w:sz w:val="32"/>
          <w:szCs w:val="32"/>
        </w:rPr>
        <w:t>», 2017г.</w:t>
      </w:r>
    </w:p>
    <w:p w:rsidR="007D24F0" w:rsidRPr="00101B2F" w:rsidRDefault="007D24F0" w:rsidP="007D24F0">
      <w:pPr>
        <w:ind w:left="1276"/>
        <w:jc w:val="both"/>
        <w:rPr>
          <w:sz w:val="32"/>
          <w:szCs w:val="32"/>
        </w:rPr>
      </w:pPr>
      <w:r w:rsidRPr="00101B2F">
        <w:rPr>
          <w:b/>
          <w:sz w:val="32"/>
          <w:szCs w:val="32"/>
        </w:rPr>
        <w:t xml:space="preserve">                                                         </w:t>
      </w:r>
      <w:r w:rsidRPr="00101B2F">
        <w:rPr>
          <w:sz w:val="32"/>
          <w:szCs w:val="32"/>
        </w:rPr>
        <w:t>Учитель: Сергиенко Полина Николаевна</w:t>
      </w:r>
    </w:p>
    <w:p w:rsidR="001061D6" w:rsidRPr="00101B2F" w:rsidRDefault="00C80ADA" w:rsidP="007D24F0">
      <w:pPr>
        <w:ind w:left="1276"/>
        <w:jc w:val="both"/>
        <w:rPr>
          <w:sz w:val="32"/>
          <w:szCs w:val="32"/>
        </w:rPr>
      </w:pPr>
      <w:r w:rsidRPr="00101B2F">
        <w:rPr>
          <w:sz w:val="32"/>
          <w:szCs w:val="32"/>
        </w:rPr>
        <w:t xml:space="preserve">                                                                       2019-2020 учебный год</w:t>
      </w:r>
    </w:p>
    <w:p w:rsidR="007D24F0" w:rsidRDefault="007D24F0" w:rsidP="007D24F0">
      <w:pPr>
        <w:ind w:left="1276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П</w:t>
      </w:r>
      <w:r>
        <w:rPr>
          <w:b/>
          <w:sz w:val="28"/>
          <w:szCs w:val="28"/>
        </w:rPr>
        <w:t>ояснительная записка</w:t>
      </w:r>
    </w:p>
    <w:p w:rsidR="007D24F0" w:rsidRPr="00C80ADA" w:rsidRDefault="007D24F0" w:rsidP="007D24F0">
      <w:pPr>
        <w:spacing w:after="0"/>
        <w:rPr>
          <w:b/>
          <w:sz w:val="28"/>
          <w:szCs w:val="28"/>
        </w:rPr>
      </w:pPr>
      <w:r w:rsidRPr="00C80ADA">
        <w:rPr>
          <w:rStyle w:val="FontStyle12"/>
          <w:rFonts w:ascii="Times New Roman" w:hAnsi="Times New Roman"/>
          <w:b/>
          <w:color w:val="000000" w:themeColor="text1"/>
          <w:sz w:val="28"/>
          <w:szCs w:val="28"/>
        </w:rPr>
        <w:t xml:space="preserve">Рабочая  программа  </w:t>
      </w:r>
      <w:r w:rsidR="0097358D" w:rsidRPr="00C80ADA">
        <w:rPr>
          <w:rStyle w:val="FontStyle12"/>
          <w:rFonts w:ascii="Times New Roman" w:hAnsi="Times New Roman"/>
          <w:b/>
          <w:color w:val="000000" w:themeColor="text1"/>
          <w:sz w:val="28"/>
          <w:szCs w:val="28"/>
        </w:rPr>
        <w:t>по предмету «Русский язык» для 9</w:t>
      </w:r>
      <w:r w:rsidRPr="00C80ADA">
        <w:rPr>
          <w:rStyle w:val="FontStyle12"/>
          <w:rFonts w:ascii="Times New Roman" w:hAnsi="Times New Roman"/>
          <w:b/>
          <w:color w:val="000000" w:themeColor="text1"/>
          <w:sz w:val="28"/>
          <w:szCs w:val="28"/>
        </w:rPr>
        <w:t>класса составлена  на основе:</w:t>
      </w:r>
    </w:p>
    <w:p w:rsidR="007D24F0" w:rsidRDefault="007D24F0" w:rsidP="007D2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Рабочая программа составлена в полном соответствии с Федеральным государственным образовательным стандартом общего образования, утвержденного приказом Министерства образования и науки РФ от 17.12.2010 года,  № 1897</w:t>
      </w:r>
      <w:r>
        <w:rPr>
          <w:rFonts w:ascii="Times New Roman" w:hAnsi="Times New Roman"/>
          <w:color w:val="000000"/>
          <w:sz w:val="28"/>
        </w:rPr>
        <w:t xml:space="preserve">,   с </w:t>
      </w:r>
      <w:r>
        <w:rPr>
          <w:rFonts w:ascii="Times New Roman" w:hAnsi="Times New Roman"/>
          <w:sz w:val="28"/>
        </w:rPr>
        <w:t xml:space="preserve">требованиями к результатам освоения основной образовательной программы основного общего образования, на основе фундаментального ядра содержания  общего образования, примерной программой основного общего образования по русскому языку,  авторской учебной программой </w:t>
      </w:r>
      <w:r>
        <w:rPr>
          <w:rFonts w:ascii="Times New Roman" w:hAnsi="Times New Roman"/>
          <w:sz w:val="28"/>
          <w:lang w:bidi="en-US"/>
        </w:rPr>
        <w:t xml:space="preserve">М. Т. Баранова, Т. А. </w:t>
      </w:r>
      <w:proofErr w:type="spellStart"/>
      <w:r>
        <w:rPr>
          <w:rFonts w:ascii="Times New Roman" w:hAnsi="Times New Roman"/>
          <w:sz w:val="28"/>
          <w:lang w:bidi="en-US"/>
        </w:rPr>
        <w:t>Ладыженской</w:t>
      </w:r>
      <w:proofErr w:type="spellEnd"/>
      <w:r>
        <w:rPr>
          <w:rFonts w:ascii="Times New Roman" w:hAnsi="Times New Roman"/>
          <w:sz w:val="28"/>
          <w:lang w:bidi="en-US"/>
        </w:rPr>
        <w:t>, Н.</w:t>
      </w:r>
      <w:proofErr w:type="gramEnd"/>
      <w:r>
        <w:rPr>
          <w:rFonts w:ascii="Times New Roman" w:hAnsi="Times New Roman"/>
          <w:sz w:val="28"/>
          <w:lang w:bidi="en-US"/>
        </w:rPr>
        <w:t xml:space="preserve"> М. </w:t>
      </w:r>
      <w:proofErr w:type="spellStart"/>
      <w:r>
        <w:rPr>
          <w:rFonts w:ascii="Times New Roman" w:hAnsi="Times New Roman"/>
          <w:sz w:val="28"/>
          <w:lang w:bidi="en-US"/>
        </w:rPr>
        <w:t>Шанского</w:t>
      </w:r>
      <w:proofErr w:type="spellEnd"/>
      <w:r>
        <w:rPr>
          <w:rFonts w:ascii="Times New Roman" w:hAnsi="Times New Roman"/>
          <w:sz w:val="28"/>
        </w:rPr>
        <w:t xml:space="preserve">:  Программа основного общего образования по русскому языку  5—9 классы,    требований основной образовательной программы основного общего образования (ФГОС)  МБОУ </w:t>
      </w:r>
      <w:r w:rsidR="008207C3">
        <w:rPr>
          <w:rFonts w:ascii="Times New Roman" w:hAnsi="Times New Roman"/>
          <w:sz w:val="28"/>
        </w:rPr>
        <w:t>Подтелковской № 21  ООШ  на 2019-2020</w:t>
      </w:r>
      <w:r>
        <w:rPr>
          <w:rFonts w:ascii="Times New Roman" w:hAnsi="Times New Roman"/>
          <w:sz w:val="28"/>
        </w:rPr>
        <w:t xml:space="preserve"> учебный год. </w:t>
      </w:r>
    </w:p>
    <w:p w:rsidR="0097358D" w:rsidRDefault="0097358D" w:rsidP="0097358D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используется следующий учебник:</w:t>
      </w:r>
    </w:p>
    <w:p w:rsidR="0097358D" w:rsidRDefault="0097358D" w:rsidP="0097358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Русский язык 9 класс,  </w:t>
      </w:r>
      <w:proofErr w:type="spellStart"/>
      <w:r>
        <w:rPr>
          <w:rFonts w:ascii="Times New Roman" w:hAnsi="Times New Roman"/>
          <w:sz w:val="28"/>
          <w:szCs w:val="28"/>
        </w:rPr>
        <w:t>Л.А.Тростенцова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Т.А.Дейкина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</w:rPr>
        <w:t>М.«Просвещение</w:t>
      </w:r>
      <w:proofErr w:type="spellEnd"/>
      <w:r>
        <w:rPr>
          <w:rFonts w:ascii="Times New Roman" w:hAnsi="Times New Roman"/>
          <w:sz w:val="28"/>
          <w:szCs w:val="28"/>
        </w:rPr>
        <w:t>», 2017г.</w:t>
      </w:r>
    </w:p>
    <w:p w:rsidR="0097358D" w:rsidRDefault="0097358D" w:rsidP="009735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Цели обучения:</w:t>
      </w: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- воспитание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-развитие и совершенствование 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- освоение знаний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-овладение умениями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-применение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Задачи обучения:</w:t>
      </w: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58D" w:rsidRDefault="0097358D" w:rsidP="0097358D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и совершенствование способности учащихся к речевому взаимодействию и социальной адаптации.  </w:t>
      </w:r>
    </w:p>
    <w:p w:rsidR="0097358D" w:rsidRDefault="0097358D" w:rsidP="0097358D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базовом уровне  предусматривается  углубление  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 с условиями и задачами общения</w:t>
      </w:r>
    </w:p>
    <w:p w:rsidR="0097358D" w:rsidRDefault="0097358D" w:rsidP="0097358D">
      <w:pPr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 и  совершенствование коммуникативной, языковой, лингвистической (языковедческой)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компетенции.</w:t>
      </w:r>
    </w:p>
    <w:p w:rsidR="0097358D" w:rsidRDefault="0097358D" w:rsidP="0097358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58D" w:rsidRDefault="0097358D" w:rsidP="0097358D">
      <w:pPr>
        <w:pStyle w:val="a4"/>
        <w:tabs>
          <w:tab w:val="left" w:pos="1134"/>
        </w:tabs>
        <w:spacing w:after="0" w:line="240" w:lineRule="auto"/>
        <w:ind w:left="426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 планом (недельным)  МБОУ Подтелковской № 21 ООШ на изучение предмета «Русский язык» в 9 классе отводится </w:t>
      </w:r>
      <w:r>
        <w:rPr>
          <w:rFonts w:ascii="Times New Roman" w:eastAsiaTheme="minorHAnsi" w:hAnsi="Times New Roman"/>
          <w:sz w:val="28"/>
        </w:rPr>
        <w:t>3 часа</w:t>
      </w:r>
      <w:proofErr w:type="gramStart"/>
      <w:r w:rsidR="00AD6251">
        <w:rPr>
          <w:rFonts w:ascii="Times New Roman" w:eastAsiaTheme="minorHAnsi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что за год составляет 102 учебных часа</w:t>
      </w:r>
      <w:r>
        <w:rPr>
          <w:rFonts w:ascii="Times New Roman" w:hAnsi="Times New Roman"/>
          <w:sz w:val="28"/>
        </w:rPr>
        <w:t xml:space="preserve"> при пятидневной рабочей неделе</w:t>
      </w:r>
      <w:r>
        <w:rPr>
          <w:rFonts w:ascii="Times New Roman" w:hAnsi="Times New Roman"/>
          <w:sz w:val="28"/>
          <w:szCs w:val="28"/>
        </w:rPr>
        <w:t xml:space="preserve">. Но в соответствии с  календарным учебным графиком на 2019-2020 учебный год,  расписанием учебных занятий, переносом праздничных дней, на изучение русского языка в 9 классе в 2019-2020 учебном году отводится  </w:t>
      </w:r>
      <w:r w:rsidR="00AD6251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   часов в год.</w:t>
      </w:r>
    </w:p>
    <w:p w:rsidR="0097358D" w:rsidRDefault="0097358D" w:rsidP="009735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Уплотнение  учебного материала  произведено за счет объединения часов по теме «Повторение и систематизация</w:t>
      </w:r>
    </w:p>
    <w:p w:rsidR="0097358D" w:rsidRPr="0097358D" w:rsidRDefault="0097358D" w:rsidP="009735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 xml:space="preserve">         </w:t>
      </w:r>
      <w:r w:rsidR="00101B2F">
        <w:rPr>
          <w:rFonts w:eastAsia="Times New Roman" w:cs="Times New Roman"/>
          <w:bCs/>
          <w:color w:val="333333"/>
          <w:sz w:val="24"/>
          <w:szCs w:val="24"/>
          <w:lang w:eastAsia="ru-RU"/>
        </w:rPr>
        <w:t>изученного</w:t>
      </w:r>
      <w:r w:rsidRPr="0097358D">
        <w:rPr>
          <w:rFonts w:ascii="Helvetica" w:eastAsia="Times New Roman" w:hAnsi="Helvetica" w:cs="Times New Roman"/>
          <w:bCs/>
          <w:color w:val="333333"/>
          <w:sz w:val="24"/>
          <w:szCs w:val="24"/>
          <w:lang w:eastAsia="ru-RU"/>
        </w:rPr>
        <w:t>»</w:t>
      </w:r>
    </w:p>
    <w:p w:rsidR="007D24F0" w:rsidRDefault="007D24F0" w:rsidP="007D24F0">
      <w:pPr>
        <w:pStyle w:val="a4"/>
        <w:ind w:left="0"/>
        <w:jc w:val="both"/>
      </w:pPr>
      <w:r>
        <w:t xml:space="preserve">       </w:t>
      </w: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</w:pPr>
    </w:p>
    <w:p w:rsidR="00AD6251" w:rsidRDefault="00AD6251" w:rsidP="007D24F0">
      <w:pPr>
        <w:pStyle w:val="a4"/>
        <w:ind w:left="0"/>
        <w:jc w:val="both"/>
        <w:rPr>
          <w:sz w:val="28"/>
          <w:szCs w:val="28"/>
        </w:rPr>
      </w:pPr>
    </w:p>
    <w:p w:rsidR="0002739D" w:rsidRPr="008207C3" w:rsidRDefault="0097358D" w:rsidP="008523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07C3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</w:t>
      </w:r>
      <w:r w:rsidR="0002739D" w:rsidRPr="008207C3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02739D" w:rsidRPr="008207C3">
        <w:rPr>
          <w:rFonts w:ascii="Times New Roman" w:hAnsi="Times New Roman"/>
          <w:b/>
          <w:sz w:val="28"/>
          <w:szCs w:val="28"/>
        </w:rPr>
        <w:t xml:space="preserve">Планируемые  результаты  освоения учебного предмета 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95"/>
        <w:gridCol w:w="7395"/>
      </w:tblGrid>
      <w:tr w:rsidR="0084454F" w:rsidRPr="008207C3" w:rsidTr="00C618B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8207C3" w:rsidRDefault="00C618BA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0443FC" w:rsidRPr="008207C3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84454F" w:rsidRPr="0082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Выпускник научится: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Выпускник получит возможность научиться:</w:t>
            </w:r>
          </w:p>
        </w:tc>
      </w:tr>
      <w:tr w:rsidR="0084454F" w:rsidRPr="008207C3" w:rsidTr="00C618B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орфоэпии: </w:t>
            </w: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произносить употребительные слова с учётом вариантов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Произношения;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лексике: </w:t>
            </w: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разъяснять значение слов общественн</w:t>
            </w:r>
            <w:proofErr w:type="gramStart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словообразованию: владеть приёмом разбора слова по составу: от значения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и способа его образования к морфемной структуре; толковать значение слова, исходя из его морфемного состава </w:t>
            </w:r>
            <w:proofErr w:type="gramStart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 слов с иноязычными элементами типа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лог, поли, фон </w:t>
            </w: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 д. ); пользоваться этимологическим и словообразовательным словарём;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морфологии:</w:t>
            </w: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распознавать изученные в 5-7 классах части речи и их формы; соблюдать литературные нормы при образовании и употреблении слов; пользоваться грамматик</w:t>
            </w:r>
            <w:proofErr w:type="gramStart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орфографическим словарём;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орфографии:</w:t>
            </w: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правильно писать слова со всеми изученными в 5-9 классах орфограммами, слова общественн</w:t>
            </w:r>
            <w:proofErr w:type="gramStart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политической и морально-этической тематики с непроверяемыми и </w:t>
            </w:r>
            <w:proofErr w:type="spellStart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труднопроверяемыми</w:t>
            </w:r>
            <w:proofErr w:type="spellEnd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орфограммами; пользоваться орфографическим словарём;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 синтаксису: </w:t>
            </w: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изученные виды простых и сложных предложений </w:t>
            </w:r>
            <w:proofErr w:type="gramStart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;и</w:t>
            </w:r>
            <w:proofErr w:type="gramEnd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нтонационно выразительно </w:t>
            </w:r>
            <w:proofErr w:type="spellStart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призносить</w:t>
            </w:r>
            <w:proofErr w:type="spellEnd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 изученных видов;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пунктуации: </w:t>
            </w: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ставить знаки препинания во всех изученных случаях;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разными видами лингвистических словарей.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 вклад выдающихся лингвистов в развитие русистики;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опознавать основные выразительные средства фонетики (звукопись);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выразительно читать прозаические и поэтические тексты;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 этимологическую справку для объяснения правописания и лексического значения слова;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820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 на отдельных примерах взаимосвязь языка, культуры и истории народа — носителя языка.</w:t>
            </w:r>
          </w:p>
          <w:p w:rsidR="0084454F" w:rsidRPr="008207C3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3FC" w:rsidRDefault="000443FC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                                                                         </w:t>
      </w:r>
    </w:p>
    <w:p w:rsidR="00C618BA" w:rsidRDefault="000443FC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  <w:r w:rsidRPr="00C618BA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618BA" w:rsidRDefault="00C618B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</w:p>
    <w:p w:rsidR="00C618BA" w:rsidRDefault="00C618B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</w:p>
    <w:p w:rsidR="00C618BA" w:rsidRDefault="00C618BA" w:rsidP="0084454F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101B2F" w:rsidRPr="00101B2F" w:rsidRDefault="00101B2F" w:rsidP="0084454F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18BA" w:rsidRDefault="00C618BA" w:rsidP="0084454F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07C3" w:rsidRPr="008207C3" w:rsidRDefault="008207C3" w:rsidP="0084454F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18BA" w:rsidRDefault="00C618B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</w:p>
    <w:p w:rsidR="0084454F" w:rsidRPr="00C618BA" w:rsidRDefault="00C618B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C80ADA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443FC" w:rsidRPr="00C618BA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4454F" w:rsidRPr="00C618BA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tbl>
      <w:tblPr>
        <w:tblW w:w="150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9"/>
        <w:gridCol w:w="3260"/>
        <w:gridCol w:w="3119"/>
      </w:tblGrid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по программе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по планированию</w:t>
            </w: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5-8 классах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11ч +2ч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предложение. Культура речи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11ч +2ч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Сложносочиненное предложение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 +2ч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Сложноподчиненное предложение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 +2ч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 сложноподчинённых предложений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28ч +2ч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Бессоюзное сложное предложение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11ч +2ч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 +2ч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5-9 классах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 +1ч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54F" w:rsidRPr="00C618BA" w:rsidTr="00C80ADA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4F" w:rsidRPr="00C618B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0ADA" w:rsidRDefault="005F1584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F158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                                </w:t>
      </w:r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                   </w:t>
      </w:r>
      <w:r w:rsidRPr="005F158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        </w:t>
      </w:r>
    </w:p>
    <w:p w:rsidR="00C80ADA" w:rsidRDefault="00C80AD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C80ADA" w:rsidRDefault="00C80AD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C80ADA" w:rsidRDefault="00C80AD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C80ADA" w:rsidRDefault="00C80AD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C80ADA" w:rsidRDefault="00C80AD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C80ADA" w:rsidRDefault="00C80ADA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84454F" w:rsidRPr="00C80ADA" w:rsidRDefault="005F1584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F158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C80AD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r w:rsidRPr="005F158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Pr="00C80AD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Содержание</w:t>
      </w:r>
      <w:r w:rsidR="00C80ADA" w:rsidRPr="00C80AD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учебного </w:t>
      </w:r>
      <w:r w:rsidRPr="00C80AD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материала</w:t>
      </w:r>
    </w:p>
    <w:p w:rsidR="0084454F" w:rsidRPr="00C80ADA" w:rsidRDefault="0084454F" w:rsidP="0084454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tbl>
      <w:tblPr>
        <w:tblW w:w="15310" w:type="dxa"/>
        <w:tblInd w:w="-4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7"/>
        <w:gridCol w:w="4155"/>
        <w:gridCol w:w="1134"/>
        <w:gridCol w:w="9214"/>
      </w:tblGrid>
      <w:tr w:rsidR="00C9572E" w:rsidRPr="00C80ADA" w:rsidTr="00312D0C">
        <w:trPr>
          <w:trHeight w:val="718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C95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C80ADA" w:rsidRDefault="005F1584" w:rsidP="005F15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C9572E" w:rsidRPr="00C80ADA" w:rsidRDefault="000443FC" w:rsidP="000443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F1584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           материала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ADA" w:rsidRDefault="00C80ADA" w:rsidP="00C80A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72E" w:rsidRPr="00C80ADA" w:rsidRDefault="00C9572E" w:rsidP="00C80A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часов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C80ADA" w:rsidRDefault="005F1584" w:rsidP="00C95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72E" w:rsidRPr="00C80ADA" w:rsidRDefault="00C9572E" w:rsidP="00C95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учебно-познавательной деятельности учащихся</w:t>
            </w:r>
          </w:p>
        </w:tc>
      </w:tr>
      <w:tr w:rsidR="0084454F" w:rsidRPr="00C80ADA" w:rsidTr="00312D0C">
        <w:trPr>
          <w:trHeight w:val="528"/>
        </w:trPr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C95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</w:t>
            </w:r>
          </w:p>
        </w:tc>
      </w:tr>
      <w:tr w:rsidR="0084454F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и письменная речь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 диктант с последующей самопроверкой, самостоятельное прое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ктирование аргументирован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устного текста на ли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нгвистическую тему с последующей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взаимопроверкой при консультативной помощи учителя</w:t>
            </w:r>
          </w:p>
        </w:tc>
      </w:tr>
      <w:tr w:rsidR="0084454F" w:rsidRPr="00C80ADA" w:rsidTr="00312D0C">
        <w:trPr>
          <w:trHeight w:val="700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Монолог. Диалог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 парная работа по диагностическим материалам учебника с последующей самопроверкой по памятке выполнения задания, ла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бораторная работа в парах (анализ художественного текста с диалогом), составле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рассуждения на лингвистичес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 тему</w:t>
            </w:r>
          </w:p>
        </w:tc>
      </w:tr>
      <w:tr w:rsidR="0084454F" w:rsidRPr="00C80ADA" w:rsidTr="00312D0C">
        <w:trPr>
          <w:trHeight w:val="630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</w:t>
            </w:r>
            <w:proofErr w:type="spell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лингвистическим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 (памятка об алгоритме определения стиля текста), групповое конструирование текстов разных сти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лей, работа в парах сильный - слабый (конструирование текста-рассуждения на лингвистическую тему по образцу) при консультативной помощи учителя</w:t>
            </w:r>
          </w:p>
        </w:tc>
      </w:tr>
      <w:tr w:rsidR="0084454F" w:rsidRPr="00C80ADA" w:rsidTr="00312D0C">
        <w:trPr>
          <w:trHeight w:val="810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Способы сжатия текста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работа по деформации текста на основе применения разных способов сжатия</w:t>
            </w:r>
          </w:p>
        </w:tc>
      </w:tr>
      <w:tr w:rsidR="0084454F" w:rsidRPr="00C80ADA" w:rsidTr="00312D0C">
        <w:trPr>
          <w:trHeight w:val="810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Сжатое изложение №1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сжатого изложения с последующей самопроверкой</w:t>
            </w:r>
          </w:p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памятке выполнения работы,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84454F" w:rsidRPr="00C80ADA" w:rsidTr="00312D0C"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выборочного диктанта и грамматического задания по алгоритму проведения при консуль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тативной помощи учителя, комплекс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анализ текста при консультатив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помощи учителя с последующей взаимопроверкой</w:t>
            </w:r>
          </w:p>
        </w:tc>
      </w:tr>
      <w:tr w:rsidR="0084454F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обособленными членами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текстов раз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типов и стилей речи по образцу выполнения задания, групповая работа по вариантам (сочинение-рас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суждение на лингвистическую тему с последующей взаимопроверкой при консультативной помощи учителя), конструирование текста с обособле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ниями с опорой на словарик поэзии А.С. Пушкина, М.Ю. Лермонтова</w:t>
            </w:r>
          </w:p>
        </w:tc>
      </w:tr>
      <w:tr w:rsidR="0084454F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Обращения, вводные слова и вставные конструкции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конструирование текста рассуждения на лингвисти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ческую тему, выполнение тестовых заданий по алгоритму выполнения задания с последующей самопровер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кой, групповая работа (объяснение орфограмм с использованием опорных материалов лингвистического портфолио, написание сжатого изложения от 3-го лица с последующей взаимо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проверкой по памятке</w:t>
            </w:r>
            <w:proofErr w:type="gramEnd"/>
          </w:p>
        </w:tc>
      </w:tr>
      <w:tr w:rsidR="0084454F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№1 с грамматическим заданием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контрольного диктанта и выполнение грамматического зада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 последующей самопроверкой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памятке выполнения работы,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84454F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 над ошибками по диагностическим картам типичных ошибок в контрольном диктанте</w:t>
            </w:r>
          </w:p>
        </w:tc>
      </w:tr>
      <w:tr w:rsidR="0084454F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Понятие о сложном предложении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работа (анализ предложений, составление интонационного рисунка предложения), работа в парах сильный - слабый (конструирование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сложных предложений по схемам, построение схем), самостоятельная работа по упражнениям учебник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последующей взаимопроверкой</w:t>
            </w:r>
          </w:p>
        </w:tc>
      </w:tr>
      <w:tr w:rsidR="0084454F" w:rsidRPr="00C80ADA" w:rsidTr="00312D0C"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9C52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54F" w:rsidRPr="00C80ADA" w:rsidRDefault="0084454F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заданий, напи</w:t>
            </w:r>
            <w:r w:rsidR="009C52CC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сание изложения и сочинения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и бессоюзные предложения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с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ческим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 (построение схем предложения, наблюдение за инто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нацией предложения), интонационный диктант с последующей взаимопроверкой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9C52CC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Разделительные и 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выделительные знаки препинания между  частями 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сложного 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сообщения, классификация предложений по принадлежности знаков препинания, анализ текс точки зрения средств художественной выразительности, его запись под диктовку, анализ структуры предложений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словарный диктант №1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контрольного дикта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нта с последующей самопроверкой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памятке выполнения работы,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Подготовка к написанию сочинения на лингвистическую тему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анализ данного высказывания, коллективная работа по созданию текста, его редактирование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Сочинение -рассуждение на лингвистическую тему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сочинения-рассуждения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лингвистическую тему по алгоритму выполнения задания при консульта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тивной помощи учителя с последую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щей взаимопроверкой, групповое про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/р Анализ ошибок, допущенных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сочинении-рассуждении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и парная лабора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торная работа (редактирование текста сочинения-рассуждения по диагно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стической карте типичных ошибок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рассуждении на лингвистическую тему при консультативной помощи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учителя), групповое проектирование домашнего задания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72E" w:rsidRPr="00C80ADA" w:rsidTr="00312D0C"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сложного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лабораторная работа (построение предложений по схемам с последующей самопроверкой), выборочный диктант, работа в парах сильный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лабый (комплексный анализ текста по алгоритму выполнения задания при консультативной помощи учителя)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сложн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сочиненном предложении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структуры ССП, повторение роли сочинительных союзов в 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сложном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отношения в сложн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сочиненных предложениях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FC19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повторение (анализ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по дидактическому материалу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Сложносочиненные предложения с соедини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союзами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рупповая работа над ошибками в домашнем задании, объяснительный диктант с после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дующей самопроверкой по памятке выполнения задания, групповое про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дифференцированного выполнения домашнего задания, ком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ментирование выставленных оценок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Сложносочиненные предло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с разделительными союзами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в парах сильный - слабый (комплексный ана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лиз текста по алгоритму выполнения задания с последующей самопровер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кой), самостоятельная работа (лингви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стическое рассуждение по алгоритму выполнения задания при консульта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тивной помощи учителя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противительны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союзами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ССП из двух простых со значением противопоставления с разными союзами, запись предложений, расстановка пропущенных запятых, подчёркивание грамматических основ, составление схем предложений, определение смысловых отношений между частями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знаки препина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между частями сложносочиненного предло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Развёрнутый устный ответ об отличии простого предложения от сложного, продолжение предложения дважды, чтобы получилось простое предложение с однородными сказуемыми, соединёнными союзом, и сложное предложение, части которого соединены тем же союзом; составление схем предложений, сочинение по картине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Синтаксический и пунктуационный разбор сложносочиненного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 диктант с последующей самопровер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кой по памятке выполнения задания, работа в парах сильный - слабый (раз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бор предложений с последующей са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мопроверкой по алгоритму проведения работы)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(контрольные вопросы и задания)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контрольные вопросы, подбор из книг, газет и журналов ССП с разными союзами и разными смысловыми отношениями между простыми предложениями, синтаксический разбор ССП, объяснение постановки тире в предложениях, запись текста с выделением основ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диктант №2 с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грамматическим</w:t>
            </w:r>
            <w:proofErr w:type="gramEnd"/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заданием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 изученных понятий, алгоритма проведения самопроверки и взаимопроверки работы: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самостоятельное проектирование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повторение с использованием дидактического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материала, на основе памяток лингвист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портфолио, составление плана лингвистического описания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алгоритму выполнения задания при консультативной помощи ученика-эксперта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заданий, написание изложения и сочинения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сложно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подчиненном предложении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остоятельная и парная лаборатор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работа с публицистическим материалом для констр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уирования сложного предложения, конспектирование содержания па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раграфа учебника, составление па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мятки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определения сложнопод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чиненного предложения при консультативной помощи учителя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Союзы и союзные слова в сложно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подчиненном предложении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абораторная работа (выделение союзов и союзных слов с последующей самопроверкой), объяснительный диктант, работа в парах сильный </w:t>
            </w:r>
            <w:proofErr w:type="gramStart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лабый (комплексный анализ текста по алгоритму выполнения задания при консультативной помощи учителя)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у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казательных слов в сложноподчине</w:t>
            </w:r>
            <w:proofErr w:type="gramStart"/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абораторная работа по вариантам по художественному тексту (объясне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написания указательных слов), построение сложноподчиненных предложений по схемам (по вариан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там) при консультативной помощи учите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ля, объяснительный диктант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Подготовка к написанию сочинения – рассуждения на основе понимания содержания цитаты из теста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анализ данной цитаты, работа с художественным текстом, коллективная работа по созданию собственного текста, его редактирование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/р Сочинение –рассуждение на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понимания содержания цитаты из теста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сочинения-рассуждения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алгоритму выполнения задания при консульта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тивной помощи учителя с последую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щей взаимопроверкой, групповое про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Сложноподчиненные предложения с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определи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тельная работа (построение схем сложноподчиненном предложения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придаточным определительным и синонимичная замена простым предложением с обособленными опре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делениями по алгоритму выполнения задания, работа в парах сильный - слабый (компрессия текста)</w:t>
            </w:r>
            <w:proofErr w:type="gramEnd"/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Сжатое изложение №2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сжатого изложе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 последующей самопроверкой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памятке выполнения работы,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словарный диктант №2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контрольного дикта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нта с последующей самопроверкой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памятке выполнения работы,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ложноподчиненные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</w:t>
            </w:r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с </w:t>
            </w:r>
            <w:proofErr w:type="gramStart"/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="00FC19B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изъяснительны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рупповая работа по составлению текста ли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нгвистического описания по теме «Сложноподчиненное предложение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придаточным изъяснительным»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дидактиче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ским материалом при консультатив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помощи учителя с последующей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самопроверкой</w:t>
            </w:r>
            <w:proofErr w:type="gramEnd"/>
          </w:p>
        </w:tc>
      </w:tr>
      <w:tr w:rsidR="00C9572E" w:rsidRPr="00C80ADA" w:rsidTr="00312D0C"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ненные предложения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обстоятельствен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ндивидуальная работа с дидактиче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ским материалом и учебником с последующей самопроверкой по алгоритму выполнения задания, конструирование сложноподчиненных предложений с </w:t>
            </w:r>
            <w:proofErr w:type="gramStart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обстоятельственны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ми, составление текста со СПП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</w:t>
            </w:r>
          </w:p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Сложноподчиненные предложения с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цели, причины, условия, уступки, следствия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онструирование текста со слож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ноподчинен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ными предложениями с придаточными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обстоятельственными по рисункам, составление алгоритма проведен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самопроверки по теме уро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ка,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 диктант с после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дующей взаимопроверкой</w:t>
            </w:r>
            <w:proofErr w:type="gramEnd"/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</w:t>
            </w:r>
          </w:p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Сложноподчиненные предложения с </w:t>
            </w:r>
            <w:proofErr w:type="gramStart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образа действи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меры, степени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сравнительными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аписание объяснительного диктан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 с последующей самопроверкой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алгоритму, групповое выполнение грамматиче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задания с последующей взаимопроверкой, работа в парах сильный - слабый (комплексный анализ текста, компрессия текста публицистического стиля</w:t>
            </w:r>
            <w:proofErr w:type="gramEnd"/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</w:t>
            </w:r>
          </w:p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ненные предложения с несколькими придаточными. Знаки пр</w:t>
            </w:r>
            <w:proofErr w:type="gramStart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пинания при них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FC19B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парах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учебнику по памятке, групповая работа (объяснительный диктант с материалами-опорами лингвистичес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портфолио), самостоятельная работа (лингвистическое описание), групповая работа (высказы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 собственного мнения на основе прочитанных текстов)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словарный диктант №3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контрольного дикта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нта с последующей самопроверкой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памятке выполнения работы,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ектирование выполнения домашнего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сложн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подчиненного предложения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в парах (синтаксический разбор предложений с использованием памяток выполне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ния), написание сочинения-рас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суждения лингвистического характера при консультативн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помощи учителя с последующим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редактированием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7103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работа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заданий, написание изложения и сочинения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 р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азбор сложноподчиненного пред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рупповая работа (проектирование работы над типичными ошибками в домашнем задании по диагностиче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ской карте), работав парах сильный </w:t>
            </w:r>
            <w:proofErr w:type="gramStart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лабый (разбор предложений), комп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лексный анализ текста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по теме «СПП»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контрольные вопросы, подбор из книг, газет и журналов СПП с разными видами придаточных, синтаксический и пунктуационный разбор СПП, подбор необходимых для данных СПП сре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язи, составление схем предложений, написание сочинения-рассуждения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тестирование № 1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«Сложн</w:t>
            </w:r>
            <w:proofErr w:type="gramStart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подчиненное предложение»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тестовых заданий с последующей взаимопро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веркой при консультативной помощи учителя, проектирование выполнения домашнего задания, комментир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ование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выставленных оценок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ошибок, допущенных в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контрольном</w:t>
            </w:r>
            <w:proofErr w:type="gramEnd"/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повторение с использованием дидактического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материала, на основе памяток лингвист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портфолио, составление плана лингвистического описания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алгоритму выполнения задания при консультативной помощи ученика-эксперта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/р Подготовка к написанию сочинения – рассуждения на основе понимания содержания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нравственной категории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анализ данной цитаты, работа с художественным текстом, коллективная работа по созданию собственного текста, его редактирование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Р/р Сочинение –рассуждение на </w:t>
            </w:r>
            <w:proofErr w:type="spellStart"/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понимания содержания нравственной категории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сочинения-рассуждения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алгоритму выполнения задания при консульта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тивной помощи учителя с последую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щей взаимопроверкой, групповое про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</w:tr>
      <w:tr w:rsidR="00710385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 сильный – слабый по конструированию предложений с последующей взаимопроверкой, написание лингвистического описания (рассуждения) по алгоритму выпол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нения задания при консультативной помощи учителя, работа в парах силь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- слабый (компрессия текста) над ошибками в домашней работе, ла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бораторная работа в группах (интона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ционный анализ сложных бессоюзных предложений), самостоятельная работа по материалам учебника, коллективное проектирование дифференцированного домашнего задания</w:t>
            </w:r>
            <w:proofErr w:type="gramEnd"/>
          </w:p>
        </w:tc>
      </w:tr>
      <w:tr w:rsidR="00710385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в бессоюзном сложном предложении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предложения со значением перечисления. Запятая и точка с запятой в бессоюзных сложных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рупповая работа по дидактическому материалу с использованием мате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алов лингвистического портфолио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последующей взаимопроверкой при консультативной помощи учителя, ра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бота в парах сильный - слабый (анализ текста с последующей самопроверкой по памятке)</w:t>
            </w:r>
          </w:p>
        </w:tc>
      </w:tr>
      <w:tr w:rsidR="00710385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Бессоюзное сложное предложение со значением причины, пояснения, дополнения, Двоеточие в бессоюзном сложном предложении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Последующей взаимопроверкой, самопроверкой, работа над ошибка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в диктанте и домашнем задании по диагностической карте типичны ошибок, групповое выполнение грам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матического задания с последующей проверкой учителем (конструирование предложений по схемам) лабораторная рабо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(комплексный анализ по тексту художественной и публицистической литературы с орфограммами, составление рассуждения, написание объяснительного диктан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с использованием аудиозаписи; выполнение грам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матического задания</w:t>
            </w:r>
            <w:proofErr w:type="gramEnd"/>
          </w:p>
        </w:tc>
      </w:tr>
      <w:tr w:rsidR="00710385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Бессоюзное сложное предложение со значением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противопоставления, времени, условия и следствия. Тире в БСП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385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и пунктуа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 ра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 бессоюзного сложного пред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аписание объяснительного диктанта с использованием аудиозапи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 с последующей взаимопроверкой, выполнение грамматического задания с последующей проверкой учителем (разбор сложного пр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едложения), лабораторная работа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материалам учебника (компрессия текста с последующей взаимопровер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кой)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Сжатое изложение №3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сжатого изложе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 последующей самопроверкой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памятке выполнения работы,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 п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теме «Бессоюзное сложное пред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тестовых заданий с последующей самопроверкой по алгоритму</w:t>
            </w:r>
          </w:p>
        </w:tc>
      </w:tr>
      <w:tr w:rsidR="00C9572E" w:rsidRPr="00C80ADA" w:rsidTr="00312D0C"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орфограммами по диагностической карте типичных ошибок, коллективное проектирова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домашнего задания, комментиро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 выставленных оценок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союзной (сочинительной и подчин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тельной) и бессоюзной связи в СП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работа по тексту публицистического стиля с после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дующей самопроверкой по памятке выполнения задания, работа в парах (конструирование текста со сложными предложениями с последующей взаи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мопроверкой при помощи учителя), объяснительный диктант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ожных предложениях с различными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видами связи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работа над ошибками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домашнем задании (групповая, проект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ная) с использованием алгоритма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диагностической карте, групповой комплексный анализ текста, составление рассуждения на лингвисти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ческую тему при консультативной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учителя, коллективное проектирование дифференцированного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Сжатое изложение №4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сжатого изложе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 последующей самопроверкой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памятке выполнения работы,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и пунктуа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 разбор сложного предложения с различными видами связи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парах </w:t>
            </w:r>
            <w:proofErr w:type="gram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</w:t>
            </w:r>
            <w:proofErr w:type="gramEnd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слабый с по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следующей самопроверкой по алгорит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 выполнения упражнений учебника, самостоятельное заполнение таблицы с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материалов учеб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 и лингвистического портфолио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Публичная речь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в группах по дидактическому материалу, материалу учебника (по вариантам), групповое составление алгоритма составления публичной речи, состав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 лингвистического рассуждения по теме урока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«СП с различными видами связи»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контрольные вопросы, подбор из книг, газет и журналов СП с разными видами связи, синтаксический разбор СП, объяснение постановки знаков препинания в предложениях, запись текста с выделением основ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диктант №3 с грамматическим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заданием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и самоконтроль изученных понятий, алгоритма проведения самопров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ерки и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взаимопроверки работы: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самостоятельное проектирование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повторение с использованием дидактического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материала, на основе памяток лингвистического портфоли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составление плана лингвистического описания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алгоритму выполнения задания при консультативной помощи ученика-эксперта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словарный диктант №4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контрольного дикта</w:t>
            </w:r>
            <w:r w:rsidR="00710385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нта с последующей самопроверкой 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памятке выполнения работы,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 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графика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в парах сильный - слабый по практическому материалу учебника, по памятке выполнения лингвистиче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ской задачи с использованием материалов лингвистического портфолио при консультативной помощи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учителя, составление текста </w:t>
            </w:r>
            <w:proofErr w:type="gramStart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ассуждения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Лексикология (лексика), фразеология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710385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рупповая лабораторная работа (анализ текста), ра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бота в парах сильный - слабый по па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мятке выполнения задания (конструи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рование словосочетаний, предложений (по вариантам) при консультативной помощи учителя)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7103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работа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заданий, написание изложения и сочинения про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работе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9C52CC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сное повторение с использованием дидактического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материала, на основе памяток лингвист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портфолио, составление плана лингвистического описания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алгоритму выполнения задания при консультативной помощи ученика-эксперта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9C52CC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рупповая лабораторная работа (анализ текста на лингвистическую тему), кон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струирование лингвистического рассу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ждения при консультативной помощи учи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 с последующей взаимопровер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кой,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объяснительный диктант, работа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орфограммами, проектирование выполнения дифференцированного домашнего задания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9C52CC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9C52CC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ная работа с художественным текстом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алгоритму выполнения задачи, работа в парах сильный - слабый (выборочный диктант), самостоятельное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дифференцированного домашнего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задания, комментирование выставлен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оценок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9C52CC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работа над ошибками в домашнем задани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 последующей взаимопроверкой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атериалам диагностической карты типичных ошибок,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лиз художественного текста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9C52CC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аписание выборочного дик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танта с последующей самопроверкой по алгоритму выполнения задания, выполнение грамматического зада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(комплексный анализ текста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;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компрессия текста),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самодиагностика по 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материалам диагностической карты типичных ошибок</w:t>
            </w:r>
          </w:p>
        </w:tc>
      </w:tr>
      <w:tr w:rsidR="00C9572E" w:rsidRPr="00C80ADA" w:rsidTr="00312D0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</w:t>
            </w:r>
          </w:p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C9572E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Орфография. Пунктуация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AD6251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72E" w:rsidRPr="00C80ADA" w:rsidRDefault="009C52CC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в парах (конструирование предложений, тек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 (по вариантам), объяснение орфо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грамм и </w:t>
            </w:r>
            <w:proofErr w:type="spellStart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пунктограмм</w:t>
            </w:r>
            <w:proofErr w:type="spellEnd"/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последующей взаимопроверкой</w:t>
            </w:r>
            <w:r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групповая работа над ошибками</w:t>
            </w:r>
            <w:r w:rsidR="00C9572E" w:rsidRP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диагностической карте типичных ошибок в контрольной работе при консультативной помощи учителя</w:t>
            </w:r>
          </w:p>
        </w:tc>
      </w:tr>
    </w:tbl>
    <w:p w:rsidR="0084454F" w:rsidRPr="00C80ADA" w:rsidRDefault="0084454F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84454F" w:rsidRPr="00C80ADA" w:rsidRDefault="0084454F" w:rsidP="0084454F">
      <w:pPr>
        <w:rPr>
          <w:sz w:val="28"/>
          <w:szCs w:val="28"/>
        </w:rPr>
      </w:pPr>
    </w:p>
    <w:p w:rsidR="0084454F" w:rsidRPr="00C80ADA" w:rsidRDefault="0084454F" w:rsidP="0084454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84454F" w:rsidRPr="00C80ADA" w:rsidRDefault="0084454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4454F" w:rsidRDefault="0084454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0ADA" w:rsidRDefault="00C80ADA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0ADA" w:rsidRDefault="00C80ADA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0ADA" w:rsidRDefault="00C80ADA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0ADA" w:rsidRDefault="00C80ADA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01B2F" w:rsidRDefault="00101B2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01B2F" w:rsidRDefault="00101B2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01B2F" w:rsidRDefault="00101B2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01B2F" w:rsidRDefault="00101B2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01B2F" w:rsidRDefault="00101B2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0ADA" w:rsidRPr="00C80ADA" w:rsidRDefault="00C80ADA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4454F" w:rsidRPr="00C80ADA" w:rsidRDefault="0084454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4454F" w:rsidRPr="008207C3" w:rsidRDefault="0084454F" w:rsidP="008445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8207C3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lastRenderedPageBreak/>
        <w:t>Календарно – тематическое планирование по русскому языку</w:t>
      </w:r>
    </w:p>
    <w:p w:rsidR="0084454F" w:rsidRPr="008207C3" w:rsidRDefault="0084454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207C3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9 класс (102 часа)</w:t>
      </w:r>
    </w:p>
    <w:p w:rsidR="0084454F" w:rsidRPr="00EB6270" w:rsidRDefault="0084454F" w:rsidP="008445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</w:p>
    <w:tbl>
      <w:tblPr>
        <w:tblW w:w="15027" w:type="dxa"/>
        <w:tblInd w:w="-4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7"/>
        <w:gridCol w:w="9381"/>
        <w:gridCol w:w="1418"/>
        <w:gridCol w:w="1701"/>
        <w:gridCol w:w="1720"/>
      </w:tblGrid>
      <w:tr w:rsidR="005F1584" w:rsidRPr="00EB6270" w:rsidTr="008207C3">
        <w:trPr>
          <w:trHeight w:val="472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6270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F1584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6270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5F1584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6270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ADA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C8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проведения</w:t>
            </w:r>
          </w:p>
          <w:p w:rsidR="005F1584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</w:tr>
      <w:tr w:rsidR="005F1584" w:rsidRPr="00EB6270" w:rsidTr="008207C3">
        <w:trPr>
          <w:trHeight w:val="322"/>
        </w:trPr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5F1584" w:rsidRPr="00EB6270" w:rsidRDefault="005F1584" w:rsidP="008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5F1584" w:rsidRPr="00EB6270" w:rsidRDefault="005F1584" w:rsidP="008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5F1584" w:rsidRPr="00EB6270" w:rsidRDefault="005F1584" w:rsidP="008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F1584" w:rsidRPr="00EB6270" w:rsidRDefault="005F1584" w:rsidP="008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345"/>
        </w:trPr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84" w:rsidRPr="00EB6270" w:rsidRDefault="005F1584" w:rsidP="008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84" w:rsidRPr="00EB6270" w:rsidRDefault="005F1584" w:rsidP="008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84" w:rsidRPr="00EB6270" w:rsidRDefault="005F1584" w:rsidP="008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5F1584" w:rsidRPr="00EB6270" w:rsidTr="008207C3"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422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731D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E5731D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стная и письменная речь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273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E5731D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                    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Монолог. Диалог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292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</w:t>
            </w:r>
            <w:proofErr w:type="spell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171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Способы сжатия текста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191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Сжатое изложение №1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77E6B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77E6B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обособленными членами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77E6B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Обращения, вводные слова и вставные конструкции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№1 с грамматическим заданием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296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77E6B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сложном предложении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работа в системе </w:t>
            </w:r>
            <w:proofErr w:type="spell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СтатГрад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и бессоюзные предложения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127" w:rsidRPr="00EB6270" w:rsidTr="00291127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81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и выделительные знаки препинания между частями сложного предложения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127" w:rsidRPr="00EB6270" w:rsidTr="00291127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8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/р Подготовка к написанию сочинения 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-рассуждению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Сочинение -рас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суждение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Анализ ошибок, допущенных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сочинении-рассуждении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сложного предложения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сложно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сочиненном</w:t>
            </w:r>
            <w:r w:rsidR="0000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006116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отношения в сложно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сочиненных предложениях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77E6B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чиненные предложения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соедини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союзами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77E6B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Сложносочиненные предло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с разделительными союзами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006116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предло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с противител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союзами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знаки препина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между частями сложносочиненного предло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77E6B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сический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пунктуационный разбор сложносо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чиненного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материала по теме «Сложносочиненное предложение»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№2 с грамматическим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заданием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127" w:rsidRPr="00EB6270" w:rsidTr="00291127">
        <w:tc>
          <w:tcPr>
            <w:tcW w:w="807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сложноподчиненном предложении</w:t>
            </w:r>
          </w:p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2911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127" w:rsidRPr="00EB6270" w:rsidTr="00291127">
        <w:trPr>
          <w:trHeight w:val="337"/>
        </w:trPr>
        <w:tc>
          <w:tcPr>
            <w:tcW w:w="80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-37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Союзы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союзные слова в сложно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подчиненном предложении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 указательных слов в сложноподчинен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Подготовка к написанию сочинения – рассуждения на основе понимания содержания цитаты из теста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Р/р Сочинение –рассуждение на </w:t>
            </w:r>
            <w:proofErr w:type="spellStart"/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понимания содержания цитаты из теста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577E6B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77E6B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ненные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с </w:t>
            </w:r>
            <w:proofErr w:type="gramStart"/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127" w:rsidRPr="00EB6270" w:rsidTr="00291127">
        <w:tc>
          <w:tcPr>
            <w:tcW w:w="807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-45</w:t>
            </w:r>
          </w:p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Сжатое изложение №2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2911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127" w:rsidRPr="00EB6270" w:rsidTr="00291127">
        <w:trPr>
          <w:trHeight w:val="422"/>
        </w:trPr>
        <w:tc>
          <w:tcPr>
            <w:tcW w:w="80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7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77E6B" w:rsidP="00577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ненны</w:t>
            </w:r>
            <w:proofErr w:type="gramStart"/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proofErr w:type="spellEnd"/>
            <w:proofErr w:type="gramEnd"/>
            <w:r w:rsidR="0000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с придаточными изъяснительны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327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ненные предложения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обстоятельствен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348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-52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Сложноподчиненные предложения с </w:t>
            </w: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цели, причины, условия, уступки, следствия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225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53-55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ненные предложения с </w:t>
            </w:r>
            <w:proofErr w:type="gramStart"/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образа действия, меры, степени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сравнительными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386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-58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ненные предложения с неско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лькими придаточными. Знаки пре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пинания при них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2D385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сложноподчиненного предложения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270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сложно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подчиненного предложения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29112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сложноподчиненного предложения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Пунктуационный разбор сложноподчиненного пред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по теме «СПП»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«Сложно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подчиненное предложение»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контрольном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Подготовка к написанию сочинения – рассуждения на основе понимания содержания нравственной категории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/р Сочинение –рассуждение на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понимания содержания нравственной категории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бессоюзном сложном 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в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бессоюзном сложном предложении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 со значением пере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числения. Запятая и точка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запятой в бессоюзных сложных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предложениях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Бессоюзное сложное предложение со значением при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чины, пояснения, до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полнения, Двоет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очие в бессоюзном сложном пред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E6E37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Бессоюзное сложное предложение со значением про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тивопоставления</w:t>
            </w:r>
            <w:proofErr w:type="gramStart"/>
            <w:r w:rsidR="0000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времени,</w:t>
            </w:r>
            <w:r w:rsidR="0000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следствия.</w:t>
            </w:r>
          </w:p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 в БСП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006116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и пунктуа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 разбор бессоюзного сложного пре</w:t>
            </w:r>
            <w:proofErr w:type="gramStart"/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Сжатое изложение №3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 п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теме «Бессоюзное сложное пред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ложение»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союзной (сочинительной и подчин</w:t>
            </w: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тельной) и бессоюзной связи в СП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5E6E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наки пре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пинания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сложных предложениях с различными</w:t>
            </w:r>
            <w:r w:rsidR="005E6E37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видами связи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Сжатое изложение №4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EB62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</w:t>
            </w:r>
            <w:r w:rsidR="00EB6270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пунктуа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 разбор сложного предложения с различными видами связи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Публичная речь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«СП с различными видами связи»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EB62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№3 с грамматическим</w:t>
            </w:r>
            <w:r w:rsidR="00EB6270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заданием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006116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 и графика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rPr>
          <w:trHeight w:val="391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EB62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 и графика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Лексикология (лексика), фразеология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116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работе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EB6270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</w:t>
            </w:r>
            <w:r w:rsidR="005F1584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EB62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EB6270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EB62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EB6270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84" w:rsidRPr="00EB6270" w:rsidTr="008207C3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EB62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EB6270"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Орфография. Пунктуация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584" w:rsidRPr="00EB6270" w:rsidRDefault="005F1584" w:rsidP="008445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54F" w:rsidRPr="00EB6270" w:rsidRDefault="0084454F" w:rsidP="008445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</w:p>
    <w:p w:rsidR="005F1035" w:rsidRDefault="005F1035" w:rsidP="005F1035">
      <w:pPr>
        <w:tabs>
          <w:tab w:val="left" w:pos="4228"/>
        </w:tabs>
        <w:spacing w:after="20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х. Калашников Кашарского района Ростовской области</w:t>
      </w:r>
    </w:p>
    <w:p w:rsidR="005F1035" w:rsidRDefault="005F1035" w:rsidP="005F1035">
      <w:pPr>
        <w:spacing w:after="20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Муниципальное бюджетное общеобразовательное учреждение      </w:t>
      </w:r>
    </w:p>
    <w:p w:rsidR="005F1035" w:rsidRDefault="005F1035" w:rsidP="005F1035">
      <w:pPr>
        <w:spacing w:after="20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Подтелковская № 21 основная общеобразовательная школа</w:t>
      </w:r>
    </w:p>
    <w:p w:rsidR="005F1035" w:rsidRDefault="005F1035" w:rsidP="005F1035">
      <w:pPr>
        <w:spacing w:line="276" w:lineRule="auto"/>
        <w:rPr>
          <w:rFonts w:ascii="Times New Roman" w:eastAsia="Calibri" w:hAnsi="Times New Roman"/>
          <w:i/>
        </w:rPr>
      </w:pPr>
    </w:p>
    <w:p w:rsidR="005F1035" w:rsidRDefault="005F1035" w:rsidP="005F1035">
      <w:pPr>
        <w:spacing w:line="276" w:lineRule="auto"/>
        <w:rPr>
          <w:rFonts w:ascii="Times New Roman" w:eastAsia="Calibri" w:hAnsi="Times New Roman"/>
          <w:b/>
          <w:i/>
        </w:rPr>
      </w:pPr>
    </w:p>
    <w:p w:rsidR="005F1035" w:rsidRDefault="005F1035" w:rsidP="005F1035">
      <w:pPr>
        <w:spacing w:line="276" w:lineRule="auto"/>
        <w:rPr>
          <w:rFonts w:ascii="Times New Roman" w:eastAsia="Calibri" w:hAnsi="Times New Roman"/>
          <w:b/>
          <w:i/>
        </w:rPr>
      </w:pPr>
    </w:p>
    <w:p w:rsidR="005F1035" w:rsidRDefault="005F1035" w:rsidP="005F1035">
      <w:pPr>
        <w:spacing w:line="276" w:lineRule="auto"/>
        <w:rPr>
          <w:rFonts w:ascii="Times New Roman" w:eastAsia="Calibri" w:hAnsi="Times New Roman"/>
          <w:b/>
          <w:i/>
        </w:rPr>
      </w:pPr>
    </w:p>
    <w:p w:rsidR="005F1035" w:rsidRDefault="005F1035" w:rsidP="005F1035">
      <w:pPr>
        <w:spacing w:line="276" w:lineRule="auto"/>
        <w:rPr>
          <w:rFonts w:ascii="Times New Roman" w:eastAsia="Calibri" w:hAnsi="Times New Roman"/>
          <w:b/>
          <w:i/>
        </w:rPr>
      </w:pPr>
    </w:p>
    <w:p w:rsidR="005F1035" w:rsidRDefault="005F1035" w:rsidP="005F1035">
      <w:pPr>
        <w:spacing w:line="276" w:lineRule="auto"/>
        <w:rPr>
          <w:rFonts w:ascii="Times New Roman" w:eastAsia="Calibri" w:hAnsi="Times New Roman"/>
          <w:b/>
          <w:i/>
        </w:rPr>
      </w:pPr>
    </w:p>
    <w:p w:rsidR="005F1035" w:rsidRDefault="005F1035" w:rsidP="005F1035">
      <w:pPr>
        <w:spacing w:line="276" w:lineRule="auto"/>
        <w:rPr>
          <w:rFonts w:ascii="Times New Roman" w:eastAsia="Calibri" w:hAnsi="Times New Roman"/>
          <w:b/>
          <w:i/>
        </w:rPr>
      </w:pPr>
    </w:p>
    <w:p w:rsidR="005F1035" w:rsidRDefault="005F1035" w:rsidP="005F1035">
      <w:pPr>
        <w:spacing w:line="276" w:lineRule="auto"/>
        <w:rPr>
          <w:rFonts w:ascii="Times New Roman" w:eastAsia="Calibri" w:hAnsi="Times New Roman"/>
          <w:b/>
          <w:i/>
        </w:rPr>
      </w:pPr>
    </w:p>
    <w:p w:rsidR="005F1035" w:rsidRDefault="005F1035" w:rsidP="005F1035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Cs w:val="24"/>
        </w:rPr>
        <w:t>«СОГЛАСОВАНО»</w:t>
      </w:r>
    </w:p>
    <w:p w:rsidR="005F1035" w:rsidRDefault="005F1035" w:rsidP="005F1035">
      <w:pPr>
        <w:rPr>
          <w:rFonts w:ascii="Times New Roman" w:eastAsia="Calibri" w:hAnsi="Times New Roman"/>
          <w:i/>
          <w:szCs w:val="24"/>
        </w:rPr>
      </w:pPr>
      <w:r>
        <w:rPr>
          <w:rFonts w:ascii="Times New Roman" w:eastAsia="Calibri" w:hAnsi="Times New Roman"/>
          <w:szCs w:val="24"/>
        </w:rPr>
        <w:t xml:space="preserve">методическим советом  </w:t>
      </w:r>
      <w:r>
        <w:rPr>
          <w:rFonts w:ascii="Times New Roman" w:eastAsia="Calibri" w:hAnsi="Times New Roman"/>
          <w:i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F1035" w:rsidRDefault="005F1035" w:rsidP="005F103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МБОУ Подтелковской № 21 ООШ                                                                                        </w:t>
      </w:r>
    </w:p>
    <w:p w:rsidR="005F1035" w:rsidRDefault="005F1035" w:rsidP="005F103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Протокол  заседания МС                                                                                                                     </w:t>
      </w:r>
    </w:p>
    <w:p w:rsidR="005F1035" w:rsidRDefault="007626E0" w:rsidP="005F103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  от  30.08.2019</w:t>
      </w:r>
      <w:r w:rsidR="005F1035">
        <w:rPr>
          <w:rFonts w:ascii="Times New Roman" w:eastAsia="Calibri" w:hAnsi="Times New Roman"/>
          <w:szCs w:val="24"/>
        </w:rPr>
        <w:t xml:space="preserve"> г.  № 1                                                                                                                  </w:t>
      </w:r>
    </w:p>
    <w:p w:rsidR="005F1035" w:rsidRDefault="005F1035" w:rsidP="005F103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Руков</w:t>
      </w:r>
      <w:r w:rsidR="00101B2F">
        <w:rPr>
          <w:rFonts w:ascii="Times New Roman" w:eastAsia="Calibri" w:hAnsi="Times New Roman"/>
          <w:szCs w:val="24"/>
        </w:rPr>
        <w:t>одитель МС: ________ /Т.В.Чигридова</w:t>
      </w:r>
      <w:r>
        <w:rPr>
          <w:rFonts w:ascii="Times New Roman" w:eastAsia="Calibri" w:hAnsi="Times New Roman"/>
          <w:szCs w:val="24"/>
        </w:rPr>
        <w:t>/</w:t>
      </w:r>
    </w:p>
    <w:p w:rsidR="005F1035" w:rsidRDefault="005F1035" w:rsidP="005F1035">
      <w:pPr>
        <w:spacing w:line="276" w:lineRule="auto"/>
        <w:rPr>
          <w:rFonts w:ascii="Calibri" w:eastAsia="Calibri" w:hAnsi="Calibri" w:cs="Arial"/>
        </w:rPr>
      </w:pPr>
    </w:p>
    <w:p w:rsidR="007626E0" w:rsidRPr="007626E0" w:rsidRDefault="007626E0" w:rsidP="007626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Pr="00762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 внесения изменений и дополнений в рабочую программу</w:t>
      </w:r>
    </w:p>
    <w:p w:rsidR="007626E0" w:rsidRDefault="007626E0" w:rsidP="0076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6E0" w:rsidRDefault="007626E0" w:rsidP="007626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9"/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113"/>
        <w:gridCol w:w="1134"/>
        <w:gridCol w:w="4109"/>
        <w:gridCol w:w="2692"/>
      </w:tblGrid>
      <w:tr w:rsidR="007626E0" w:rsidTr="007626E0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6E0" w:rsidRDefault="00762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7626E0" w:rsidRDefault="00762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6E0" w:rsidRDefault="00762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6E0" w:rsidRDefault="00762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6E0" w:rsidRDefault="00762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7626E0" w:rsidTr="007626E0">
        <w:trPr>
          <w:trHeight w:val="75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6E0" w:rsidRDefault="007626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6E0" w:rsidRDefault="00762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26E0" w:rsidRDefault="00762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6E0" w:rsidRDefault="007626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6E0" w:rsidRDefault="007626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6E0" w:rsidTr="007626E0">
        <w:trPr>
          <w:trHeight w:val="3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6E0" w:rsidTr="007626E0">
        <w:trPr>
          <w:trHeight w:val="4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6E0" w:rsidTr="007626E0">
        <w:trPr>
          <w:trHeight w:val="32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6E0" w:rsidTr="007626E0"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6E0" w:rsidTr="007626E0">
        <w:trPr>
          <w:trHeight w:val="30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6E0" w:rsidTr="007626E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6E0" w:rsidTr="007626E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6E0" w:rsidTr="007626E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6E0" w:rsidTr="007626E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E0" w:rsidRDefault="007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1035" w:rsidRPr="005F1035" w:rsidRDefault="005F1035" w:rsidP="005F10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23C1" w:rsidRDefault="002523C1"/>
    <w:sectPr w:rsidR="002523C1" w:rsidSect="00101B2F"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5E3"/>
    <w:multiLevelType w:val="multilevel"/>
    <w:tmpl w:val="E99E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C406B"/>
    <w:multiLevelType w:val="multilevel"/>
    <w:tmpl w:val="1F9A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F29B5"/>
    <w:multiLevelType w:val="multilevel"/>
    <w:tmpl w:val="90A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B7776"/>
    <w:multiLevelType w:val="multilevel"/>
    <w:tmpl w:val="549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873B5"/>
    <w:multiLevelType w:val="hybridMultilevel"/>
    <w:tmpl w:val="62ACE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F3AA9"/>
    <w:multiLevelType w:val="multilevel"/>
    <w:tmpl w:val="3328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2513C"/>
    <w:multiLevelType w:val="multilevel"/>
    <w:tmpl w:val="5704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84971"/>
    <w:multiLevelType w:val="multilevel"/>
    <w:tmpl w:val="826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54713"/>
    <w:multiLevelType w:val="hybridMultilevel"/>
    <w:tmpl w:val="96B4EACC"/>
    <w:lvl w:ilvl="0" w:tplc="A7E0AA4C">
      <w:start w:val="1"/>
      <w:numFmt w:val="decimal"/>
      <w:lvlText w:val="%1."/>
      <w:lvlJc w:val="left"/>
      <w:pPr>
        <w:ind w:left="2174" w:hanging="360"/>
      </w:pPr>
    </w:lvl>
    <w:lvl w:ilvl="1" w:tplc="04190019">
      <w:start w:val="1"/>
      <w:numFmt w:val="lowerLetter"/>
      <w:lvlText w:val="%2."/>
      <w:lvlJc w:val="left"/>
      <w:pPr>
        <w:ind w:left="2894" w:hanging="360"/>
      </w:pPr>
    </w:lvl>
    <w:lvl w:ilvl="2" w:tplc="0419001B">
      <w:start w:val="1"/>
      <w:numFmt w:val="lowerRoman"/>
      <w:lvlText w:val="%3."/>
      <w:lvlJc w:val="right"/>
      <w:pPr>
        <w:ind w:left="3614" w:hanging="180"/>
      </w:pPr>
    </w:lvl>
    <w:lvl w:ilvl="3" w:tplc="0419000F">
      <w:start w:val="1"/>
      <w:numFmt w:val="decimal"/>
      <w:lvlText w:val="%4."/>
      <w:lvlJc w:val="left"/>
      <w:pPr>
        <w:ind w:left="4334" w:hanging="360"/>
      </w:pPr>
    </w:lvl>
    <w:lvl w:ilvl="4" w:tplc="04190019">
      <w:start w:val="1"/>
      <w:numFmt w:val="lowerLetter"/>
      <w:lvlText w:val="%5."/>
      <w:lvlJc w:val="left"/>
      <w:pPr>
        <w:ind w:left="5054" w:hanging="360"/>
      </w:pPr>
    </w:lvl>
    <w:lvl w:ilvl="5" w:tplc="0419001B">
      <w:start w:val="1"/>
      <w:numFmt w:val="lowerRoman"/>
      <w:lvlText w:val="%6."/>
      <w:lvlJc w:val="right"/>
      <w:pPr>
        <w:ind w:left="5774" w:hanging="180"/>
      </w:pPr>
    </w:lvl>
    <w:lvl w:ilvl="6" w:tplc="0419000F">
      <w:start w:val="1"/>
      <w:numFmt w:val="decimal"/>
      <w:lvlText w:val="%7."/>
      <w:lvlJc w:val="left"/>
      <w:pPr>
        <w:ind w:left="6494" w:hanging="360"/>
      </w:pPr>
    </w:lvl>
    <w:lvl w:ilvl="7" w:tplc="04190019">
      <w:start w:val="1"/>
      <w:numFmt w:val="lowerLetter"/>
      <w:lvlText w:val="%8."/>
      <w:lvlJc w:val="left"/>
      <w:pPr>
        <w:ind w:left="7214" w:hanging="360"/>
      </w:pPr>
    </w:lvl>
    <w:lvl w:ilvl="8" w:tplc="0419001B">
      <w:start w:val="1"/>
      <w:numFmt w:val="lowerRoman"/>
      <w:lvlText w:val="%9."/>
      <w:lvlJc w:val="right"/>
      <w:pPr>
        <w:ind w:left="7934" w:hanging="180"/>
      </w:pPr>
    </w:lvl>
  </w:abstractNum>
  <w:abstractNum w:abstractNumId="10">
    <w:nsid w:val="76B854EB"/>
    <w:multiLevelType w:val="multilevel"/>
    <w:tmpl w:val="EB6A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0"/>
    <w:rsid w:val="00006116"/>
    <w:rsid w:val="0002739D"/>
    <w:rsid w:val="000443FC"/>
    <w:rsid w:val="000E34D0"/>
    <w:rsid w:val="00101B2F"/>
    <w:rsid w:val="001061D6"/>
    <w:rsid w:val="0023526E"/>
    <w:rsid w:val="002523C1"/>
    <w:rsid w:val="00291127"/>
    <w:rsid w:val="002D3857"/>
    <w:rsid w:val="00312D0C"/>
    <w:rsid w:val="00577E6B"/>
    <w:rsid w:val="005E6E37"/>
    <w:rsid w:val="005F1035"/>
    <w:rsid w:val="005F1584"/>
    <w:rsid w:val="00710385"/>
    <w:rsid w:val="007626E0"/>
    <w:rsid w:val="007D24F0"/>
    <w:rsid w:val="008207C3"/>
    <w:rsid w:val="0084454F"/>
    <w:rsid w:val="0085233A"/>
    <w:rsid w:val="008C3479"/>
    <w:rsid w:val="0097358D"/>
    <w:rsid w:val="009B22ED"/>
    <w:rsid w:val="009C52CC"/>
    <w:rsid w:val="00AD6251"/>
    <w:rsid w:val="00AF20B0"/>
    <w:rsid w:val="00B25267"/>
    <w:rsid w:val="00C618BA"/>
    <w:rsid w:val="00C80ADA"/>
    <w:rsid w:val="00C9572E"/>
    <w:rsid w:val="00E5731D"/>
    <w:rsid w:val="00EB6270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54F"/>
  </w:style>
  <w:style w:type="paragraph" w:customStyle="1" w:styleId="msonormal0">
    <w:name w:val="msonormal"/>
    <w:basedOn w:val="a"/>
    <w:rsid w:val="0084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2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B22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D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54F"/>
  </w:style>
  <w:style w:type="paragraph" w:customStyle="1" w:styleId="msonormal0">
    <w:name w:val="msonormal"/>
    <w:basedOn w:val="a"/>
    <w:rsid w:val="0084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2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B22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D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70B2-9675-464D-9B2D-DDC076A8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27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Сергиенко</dc:creator>
  <cp:keywords/>
  <dc:description/>
  <cp:lastModifiedBy>Труба </cp:lastModifiedBy>
  <cp:revision>26</cp:revision>
  <dcterms:created xsi:type="dcterms:W3CDTF">2019-08-17T10:15:00Z</dcterms:created>
  <dcterms:modified xsi:type="dcterms:W3CDTF">2010-07-20T20:07:00Z</dcterms:modified>
</cp:coreProperties>
</file>